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48" w:rsidRDefault="00142B48" w:rsidP="00170E84">
      <w:pPr>
        <w:ind w:right="-143"/>
        <w:jc w:val="center"/>
        <w:rPr>
          <w:b/>
          <w:bCs/>
          <w:spacing w:val="60"/>
        </w:rPr>
      </w:pPr>
      <w:r w:rsidRPr="0072063B"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78pt;mso-position-horizontal-relative:char;mso-position-vertical-relative:line" filled="t">
            <v:imagedata r:id="rId5" o:title=""/>
          </v:shape>
        </w:pict>
      </w:r>
    </w:p>
    <w:p w:rsidR="00142B48" w:rsidRDefault="00142B48" w:rsidP="00170E84">
      <w:pPr>
        <w:ind w:right="-143"/>
        <w:jc w:val="center"/>
        <w:rPr>
          <w:b/>
          <w:bCs/>
          <w:spacing w:val="60"/>
        </w:rPr>
      </w:pPr>
    </w:p>
    <w:p w:rsidR="00142B48" w:rsidRPr="00103289" w:rsidRDefault="00142B48" w:rsidP="00170E84">
      <w:pPr>
        <w:ind w:right="-143"/>
        <w:jc w:val="center"/>
        <w:rPr>
          <w:b/>
          <w:bCs/>
          <w:spacing w:val="60"/>
        </w:rPr>
      </w:pPr>
      <w:r w:rsidRPr="00103289">
        <w:rPr>
          <w:b/>
          <w:bCs/>
          <w:spacing w:val="60"/>
        </w:rPr>
        <w:t>ПОСТАНОВЛЕНИЕ</w:t>
      </w:r>
    </w:p>
    <w:p w:rsidR="00142B48" w:rsidRPr="00103289" w:rsidRDefault="00142B48" w:rsidP="00170E84">
      <w:pPr>
        <w:ind w:right="-143"/>
        <w:jc w:val="center"/>
        <w:rPr>
          <w:b/>
          <w:bCs/>
          <w:spacing w:val="60"/>
        </w:rPr>
      </w:pPr>
    </w:p>
    <w:p w:rsidR="00142B48" w:rsidRPr="00103289" w:rsidRDefault="00142B48" w:rsidP="00170E84">
      <w:pPr>
        <w:jc w:val="center"/>
        <w:rPr>
          <w:b/>
          <w:bCs/>
        </w:rPr>
      </w:pPr>
      <w:r w:rsidRPr="00103289">
        <w:rPr>
          <w:b/>
          <w:bCs/>
        </w:rPr>
        <w:t xml:space="preserve">АДМИНИСТРАЦИИ </w:t>
      </w:r>
    </w:p>
    <w:p w:rsidR="00142B48" w:rsidRPr="00103289" w:rsidRDefault="00142B48" w:rsidP="00170E84">
      <w:pPr>
        <w:jc w:val="center"/>
        <w:rPr>
          <w:b/>
          <w:bCs/>
        </w:rPr>
      </w:pPr>
      <w:r w:rsidRPr="00103289">
        <w:rPr>
          <w:b/>
          <w:bCs/>
        </w:rPr>
        <w:t>МУНИЦИПАЛЬНОГО ОБРАЗОВАНИЯ</w:t>
      </w:r>
    </w:p>
    <w:p w:rsidR="00142B48" w:rsidRPr="00103289" w:rsidRDefault="00142B48" w:rsidP="00170E84">
      <w:pPr>
        <w:jc w:val="center"/>
        <w:rPr>
          <w:b/>
          <w:bCs/>
        </w:rPr>
      </w:pPr>
      <w:r w:rsidRPr="00103289">
        <w:rPr>
          <w:b/>
          <w:bCs/>
        </w:rPr>
        <w:t>СЕЛЬСКОЕ ПОСЕЛЕНИЕ ЗАРЕЧЕНСК</w:t>
      </w:r>
    </w:p>
    <w:p w:rsidR="00142B48" w:rsidRPr="00103289" w:rsidRDefault="00142B48" w:rsidP="00170E84">
      <w:pPr>
        <w:jc w:val="center"/>
        <w:rPr>
          <w:b/>
          <w:bCs/>
        </w:rPr>
      </w:pPr>
      <w:r w:rsidRPr="00103289">
        <w:rPr>
          <w:b/>
          <w:bCs/>
        </w:rPr>
        <w:t>КАНДАЛАКШСКОГО  РАЙОНА</w:t>
      </w:r>
    </w:p>
    <w:p w:rsidR="00142B48" w:rsidRDefault="00142B48" w:rsidP="00AE396B">
      <w:pPr>
        <w:jc w:val="center"/>
        <w:rPr>
          <w:b/>
          <w:bCs/>
          <w:sz w:val="24"/>
          <w:szCs w:val="24"/>
        </w:rPr>
      </w:pPr>
    </w:p>
    <w:p w:rsidR="00142B48" w:rsidRDefault="00142B48" w:rsidP="00AE396B">
      <w:pPr>
        <w:jc w:val="center"/>
        <w:rPr>
          <w:b/>
          <w:bCs/>
          <w:sz w:val="24"/>
          <w:szCs w:val="24"/>
        </w:rPr>
      </w:pPr>
    </w:p>
    <w:p w:rsidR="00142B48" w:rsidRDefault="00142B48" w:rsidP="001032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26 .02.2018                                                                                                                      №  10</w:t>
      </w:r>
    </w:p>
    <w:p w:rsidR="00142B48" w:rsidRDefault="00142B48" w:rsidP="00103289">
      <w:pPr>
        <w:jc w:val="both"/>
        <w:rPr>
          <w:b/>
          <w:bCs/>
          <w:sz w:val="24"/>
          <w:szCs w:val="24"/>
        </w:rPr>
      </w:pPr>
    </w:p>
    <w:p w:rsidR="00142B48" w:rsidRDefault="00142B48" w:rsidP="00103289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142B48">
        <w:trPr>
          <w:trHeight w:val="1635"/>
        </w:trPr>
        <w:tc>
          <w:tcPr>
            <w:tcW w:w="9606" w:type="dxa"/>
            <w:tcBorders>
              <w:bottom w:val="nil"/>
            </w:tcBorders>
            <w:vAlign w:val="bottom"/>
          </w:tcPr>
          <w:p w:rsidR="00142B48" w:rsidRPr="00170E84" w:rsidRDefault="00142B48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основных мероприятий по 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противодействия коррупции </w:t>
            </w:r>
          </w:p>
          <w:p w:rsidR="00142B48" w:rsidRPr="00170E84" w:rsidRDefault="00142B48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муниципальном образовании сельское поселение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Зареченск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42B48" w:rsidRDefault="00142B48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Кандалакшского района 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8-2019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142B48" w:rsidRDefault="00142B48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B48" w:rsidRDefault="00142B48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B48" w:rsidRDefault="00142B48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B48" w:rsidRDefault="00142B48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B48" w:rsidRDefault="00142B48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B48" w:rsidRPr="00AE396B" w:rsidRDefault="00142B48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48" w:rsidRPr="00DD040B">
        <w:tc>
          <w:tcPr>
            <w:tcW w:w="9606" w:type="dxa"/>
            <w:vAlign w:val="bottom"/>
          </w:tcPr>
          <w:p w:rsidR="00142B48" w:rsidRPr="00E959DC" w:rsidRDefault="00142B48" w:rsidP="00CF3605">
            <w:pPr>
              <w:pStyle w:val="Heading1"/>
              <w:spacing w:before="0" w:after="150" w:line="288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3"/>
                <w:sz w:val="24"/>
                <w:szCs w:val="24"/>
              </w:rPr>
            </w:pPr>
            <w:r w:rsidRPr="00E959D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6F6F6"/>
              </w:rPr>
              <w:t>В целях реализации Федерального закона от 25.12.2008 № 273-ФЗ «О противодействии коррупции», Закона Мурманской области от 26.10.2007 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6F6F6"/>
              </w:rPr>
              <w:t xml:space="preserve"> №</w:t>
            </w:r>
            <w:r w:rsidRPr="00E959D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6F6F6"/>
              </w:rPr>
              <w:t xml:space="preserve"> 898-01-ЗМО "О противодействии коррупции в Мурманской области",</w:t>
            </w:r>
            <w:r w:rsidRPr="00E959D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 также в целях достижения положительных результатов по устранению причин  и условий, способствующих проявлению коррупции,    </w:t>
            </w:r>
            <w:r w:rsidRPr="00E959DC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постановляю:</w:t>
            </w:r>
            <w:r w:rsidRPr="00E959DC">
              <w:rPr>
                <w:rFonts w:ascii="Times New Roman" w:hAnsi="Times New Roman" w:cs="Times New Roman"/>
                <w:b w:val="0"/>
                <w:bCs w:val="0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142B48" w:rsidRPr="00CF3605" w:rsidRDefault="00142B48" w:rsidP="00CF360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48">
        <w:trPr>
          <w:trHeight w:val="3735"/>
        </w:trPr>
        <w:tc>
          <w:tcPr>
            <w:tcW w:w="9606" w:type="dxa"/>
            <w:tcBorders>
              <w:bottom w:val="nil"/>
            </w:tcBorders>
            <w:vAlign w:val="bottom"/>
          </w:tcPr>
          <w:p w:rsidR="00142B48" w:rsidRDefault="00142B48" w:rsidP="0010328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Утвердить План основных мероприятий по противодействию коррупции в муниципальном образовании сельское поселение Зареченск  </w:t>
            </w:r>
            <w:r w:rsidRPr="00E959DC">
              <w:rPr>
                <w:sz w:val="24"/>
                <w:szCs w:val="24"/>
              </w:rPr>
              <w:t>на 2018-2019 годы</w:t>
            </w:r>
            <w:r>
              <w:rPr>
                <w:sz w:val="24"/>
                <w:szCs w:val="24"/>
              </w:rPr>
              <w:t xml:space="preserve"> (приложение 1).  </w:t>
            </w:r>
          </w:p>
          <w:p w:rsidR="00142B48" w:rsidRDefault="00142B48" w:rsidP="00103289">
            <w:pPr>
              <w:jc w:val="both"/>
              <w:rPr>
                <w:sz w:val="24"/>
                <w:szCs w:val="24"/>
              </w:rPr>
            </w:pPr>
          </w:p>
          <w:p w:rsidR="00142B48" w:rsidRDefault="00142B48" w:rsidP="0010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Разместить настоящее постановление  на официальном сайте администрации муниципального образования сельское поселение Зареченск Кандалакшского района.</w:t>
            </w:r>
          </w:p>
          <w:p w:rsidR="00142B48" w:rsidRDefault="00142B48" w:rsidP="00170E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B48" w:rsidRDefault="00142B48" w:rsidP="00103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Настоящее постановление вступает в силу с момента подписания и распространяется на правоотношения, возникшие с 01.01.2018г.</w:t>
            </w:r>
          </w:p>
          <w:p w:rsidR="00142B48" w:rsidRDefault="00142B48" w:rsidP="00103289">
            <w:pPr>
              <w:pStyle w:val="ConsPlusNormal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Контроль за исполнением настоящего  постановления оставляю за собой.</w:t>
            </w:r>
          </w:p>
        </w:tc>
      </w:tr>
    </w:tbl>
    <w:p w:rsidR="00142B48" w:rsidRDefault="00142B48" w:rsidP="00AE396B">
      <w:pPr>
        <w:jc w:val="center"/>
        <w:rPr>
          <w:b/>
          <w:bCs/>
          <w:sz w:val="24"/>
          <w:szCs w:val="24"/>
        </w:rPr>
      </w:pPr>
    </w:p>
    <w:p w:rsidR="00142B48" w:rsidRDefault="00142B48" w:rsidP="00B61B17">
      <w:pPr>
        <w:pStyle w:val="ConsPlusNonformat"/>
        <w:widowControl/>
        <w:rPr>
          <w:rFonts w:ascii="Calibri" w:hAnsi="Calibri" w:cs="Calibri"/>
          <w:sz w:val="22"/>
          <w:szCs w:val="22"/>
        </w:rPr>
      </w:pPr>
    </w:p>
    <w:p w:rsidR="00142B48" w:rsidRDefault="00142B48" w:rsidP="00B61B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2B48" w:rsidRDefault="00142B48" w:rsidP="00B61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0328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Pr="001032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Е.В. Глазкова  </w:t>
      </w:r>
    </w:p>
    <w:p w:rsidR="00142B48" w:rsidRDefault="00142B48" w:rsidP="00B61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2B48" w:rsidRDefault="00142B48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42B48" w:rsidRDefault="00142B48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142B48" w:rsidRDefault="00142B48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142B48" w:rsidRDefault="00142B48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Зареченск </w:t>
      </w:r>
    </w:p>
    <w:p w:rsidR="00142B48" w:rsidRPr="00B70465" w:rsidRDefault="00142B48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26</w:t>
      </w:r>
      <w:r w:rsidRPr="00B70465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B70465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70465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10 </w:t>
      </w:r>
    </w:p>
    <w:p w:rsidR="00142B48" w:rsidRPr="00170E84" w:rsidRDefault="00142B48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2B48" w:rsidRDefault="00142B48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2B48" w:rsidRPr="00170E84" w:rsidRDefault="00142B48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170E84">
        <w:rPr>
          <w:b/>
          <w:bCs/>
          <w:sz w:val="24"/>
          <w:szCs w:val="24"/>
        </w:rPr>
        <w:t xml:space="preserve">План </w:t>
      </w:r>
    </w:p>
    <w:p w:rsidR="00142B48" w:rsidRDefault="00142B48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70E84">
        <w:rPr>
          <w:b/>
          <w:bCs/>
          <w:sz w:val="24"/>
          <w:szCs w:val="24"/>
        </w:rPr>
        <w:t xml:space="preserve">противодействия коррупции в муниципальном образовании сельское поселение </w:t>
      </w:r>
      <w:r>
        <w:rPr>
          <w:b/>
          <w:bCs/>
          <w:sz w:val="24"/>
          <w:szCs w:val="24"/>
        </w:rPr>
        <w:t xml:space="preserve">Зареченск </w:t>
      </w:r>
      <w:r w:rsidRPr="00170E84">
        <w:rPr>
          <w:b/>
          <w:bCs/>
          <w:sz w:val="24"/>
          <w:szCs w:val="24"/>
        </w:rPr>
        <w:t xml:space="preserve"> на 201</w:t>
      </w:r>
      <w:r>
        <w:rPr>
          <w:b/>
          <w:bCs/>
          <w:sz w:val="24"/>
          <w:szCs w:val="24"/>
        </w:rPr>
        <w:t>8-2019</w:t>
      </w:r>
      <w:r w:rsidRPr="00170E84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ы</w:t>
      </w:r>
    </w:p>
    <w:p w:rsidR="00142B48" w:rsidRPr="00170E84" w:rsidRDefault="00142B48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70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51"/>
        <w:gridCol w:w="2314"/>
        <w:gridCol w:w="1800"/>
        <w:gridCol w:w="1980"/>
        <w:gridCol w:w="167"/>
        <w:gridCol w:w="13"/>
        <w:gridCol w:w="180"/>
        <w:gridCol w:w="34"/>
        <w:gridCol w:w="2306"/>
      </w:tblGrid>
      <w:tr w:rsidR="00142B48">
        <w:trPr>
          <w:tblHeader/>
        </w:trPr>
        <w:tc>
          <w:tcPr>
            <w:tcW w:w="623" w:type="dxa"/>
            <w:vAlign w:val="center"/>
          </w:tcPr>
          <w:p w:rsidR="00142B48" w:rsidRDefault="00142B48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65" w:type="dxa"/>
            <w:gridSpan w:val="2"/>
            <w:vAlign w:val="center"/>
          </w:tcPr>
          <w:p w:rsidR="00142B48" w:rsidRDefault="00142B48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80" w:type="dxa"/>
            <w:vAlign w:val="center"/>
          </w:tcPr>
          <w:p w:rsidR="00142B48" w:rsidRDefault="00142B48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142B48" w:rsidRDefault="00142B48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2700" w:type="dxa"/>
            <w:gridSpan w:val="5"/>
            <w:vAlign w:val="center"/>
          </w:tcPr>
          <w:p w:rsidR="00142B48" w:rsidRDefault="00142B48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142B48">
        <w:trPr>
          <w:trHeight w:val="613"/>
        </w:trPr>
        <w:tc>
          <w:tcPr>
            <w:tcW w:w="9468" w:type="dxa"/>
            <w:gridSpan w:val="10"/>
            <w:vAlign w:val="center"/>
          </w:tcPr>
          <w:p w:rsidR="00142B48" w:rsidRDefault="00142B48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1. Организация и проведение антикоррупционной экспертизы</w:t>
            </w:r>
          </w:p>
          <w:p w:rsidR="00142B48" w:rsidRDefault="00142B48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правовых актов и их проектов</w:t>
            </w: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мер по развитию досудебного и внесудебного разрешения споров, прежде всего между гражданами и администрацией МО с. п. Зареченск 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gridSpan w:val="5"/>
          </w:tcPr>
          <w:p w:rsidR="00142B48" w:rsidRPr="0037360F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360F">
              <w:rPr>
                <w:color w:val="030303"/>
                <w:sz w:val="24"/>
                <w:szCs w:val="24"/>
                <w:shd w:val="clear" w:color="auto" w:fill="FFFFFF"/>
              </w:rPr>
              <w:t>снижени</w:t>
            </w:r>
            <w:r>
              <w:rPr>
                <w:color w:val="030303"/>
                <w:sz w:val="24"/>
                <w:szCs w:val="24"/>
                <w:shd w:val="clear" w:color="auto" w:fill="FFFFFF"/>
              </w:rPr>
              <w:t>е</w:t>
            </w:r>
            <w:r w:rsidRPr="0037360F">
              <w:rPr>
                <w:color w:val="030303"/>
                <w:sz w:val="24"/>
                <w:szCs w:val="24"/>
                <w:shd w:val="clear" w:color="auto" w:fill="FFFFFF"/>
              </w:rPr>
              <w:t xml:space="preserve"> уровня коррупционных проявлений, повышени</w:t>
            </w:r>
            <w:r>
              <w:rPr>
                <w:color w:val="030303"/>
                <w:sz w:val="24"/>
                <w:szCs w:val="24"/>
                <w:shd w:val="clear" w:color="auto" w:fill="FFFFFF"/>
              </w:rPr>
              <w:t>е</w:t>
            </w:r>
            <w:r w:rsidRPr="0037360F">
              <w:rPr>
                <w:color w:val="030303"/>
                <w:sz w:val="24"/>
                <w:szCs w:val="24"/>
                <w:shd w:val="clear" w:color="auto" w:fill="FFFFFF"/>
              </w:rPr>
              <w:t xml:space="preserve"> уровня  этики, культуры отношений, культуры разрешения экономических, трудовых споров. </w:t>
            </w: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антикоррупционной экспертизы нормативных правовых актов  и их проектов, муниципальных контрактов, договоров 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gridSpan w:val="5"/>
          </w:tcPr>
          <w:p w:rsidR="00142B48" w:rsidRPr="007252CA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52CA">
              <w:rPr>
                <w:sz w:val="24"/>
                <w:szCs w:val="24"/>
              </w:rPr>
              <w:t>Выявление и устранение коррупциогенных факторов в нормативных правовых актах, их проектах и иных документах</w:t>
            </w: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оформление исковых заявления в суды, заявления в прокуратуру и следственные органы по выявленным коррупционным факторам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</w:tcPr>
          <w:p w:rsidR="00142B48" w:rsidRDefault="00142B48" w:rsidP="00AD23F1">
            <w:pPr>
              <w:jc w:val="both"/>
            </w:pPr>
            <w:r w:rsidRPr="004C0E8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gridSpan w:val="5"/>
          </w:tcPr>
          <w:p w:rsidR="00142B48" w:rsidRPr="004D2B75" w:rsidRDefault="00142B48" w:rsidP="00AD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</w:t>
            </w:r>
            <w:r w:rsidRPr="004D2B75">
              <w:rPr>
                <w:sz w:val="24"/>
                <w:szCs w:val="24"/>
              </w:rPr>
              <w:t xml:space="preserve"> норм действующего законодательства</w:t>
            </w: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общественной антикоррупционной экспертизы путем размещения проектов нормативных правовых актов администрации  администрацией МО с. п. Зареченск на официальном сайте.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142B48" w:rsidRDefault="00142B48" w:rsidP="00AD23F1">
            <w:pPr>
              <w:jc w:val="both"/>
            </w:pPr>
            <w:r w:rsidRPr="004C0E8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gridSpan w:val="5"/>
          </w:tcPr>
          <w:p w:rsidR="00142B48" w:rsidRPr="004D2B75" w:rsidRDefault="00142B48" w:rsidP="00AD23F1">
            <w:pPr>
              <w:jc w:val="both"/>
              <w:rPr>
                <w:sz w:val="24"/>
                <w:szCs w:val="24"/>
              </w:rPr>
            </w:pPr>
            <w:r w:rsidRPr="004D2B75">
              <w:rPr>
                <w:sz w:val="24"/>
                <w:szCs w:val="24"/>
              </w:rPr>
              <w:t xml:space="preserve">Обеспечение доступности и открытости информации об антикоррупционной деятельности администрации </w:t>
            </w:r>
          </w:p>
        </w:tc>
      </w:tr>
      <w:tr w:rsidR="00142B48">
        <w:trPr>
          <w:trHeight w:val="715"/>
        </w:trPr>
        <w:tc>
          <w:tcPr>
            <w:tcW w:w="9468" w:type="dxa"/>
            <w:gridSpan w:val="10"/>
            <w:vAlign w:val="center"/>
          </w:tcPr>
          <w:p w:rsidR="00142B48" w:rsidRDefault="00142B48" w:rsidP="00AD23F1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2. Противодействие коррупции в сфере размещения заказов на поставки</w:t>
            </w:r>
          </w:p>
          <w:p w:rsidR="00142B48" w:rsidRDefault="00142B48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товаров, выполнение работ, оказание услуг для муниципальных нужд</w:t>
            </w:r>
          </w:p>
        </w:tc>
      </w:tr>
      <w:tr w:rsidR="00142B48">
        <w:trPr>
          <w:trHeight w:val="1856"/>
        </w:trPr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 строгом соответствии с требованиями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gridSpan w:val="3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финансов и бух. учета </w:t>
            </w:r>
          </w:p>
        </w:tc>
        <w:tc>
          <w:tcPr>
            <w:tcW w:w="2520" w:type="dxa"/>
            <w:gridSpan w:val="3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конкуренции при осуществлении закупок для муниципальных нужд</w:t>
            </w: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соблюдения требований  Федерального Закона 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gridSpan w:val="3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финансов и бух учета</w:t>
            </w:r>
          </w:p>
        </w:tc>
        <w:tc>
          <w:tcPr>
            <w:tcW w:w="2520" w:type="dxa"/>
            <w:gridSpan w:val="3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коррупционных рисков при размещении муниципальных заказов</w:t>
            </w: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за выполнением заключенных муниципальных контрактов для нужд  администрации МО сельское поселения Зареченск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gridSpan w:val="3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и бухгалтерского учета</w:t>
            </w:r>
          </w:p>
        </w:tc>
        <w:tc>
          <w:tcPr>
            <w:tcW w:w="2520" w:type="dxa"/>
            <w:gridSpan w:val="3"/>
          </w:tcPr>
          <w:p w:rsidR="00142B48" w:rsidRPr="001C1EAA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1EAA">
              <w:rPr>
                <w:color w:val="373737"/>
                <w:sz w:val="24"/>
                <w:szCs w:val="24"/>
                <w:shd w:val="clear" w:color="auto" w:fill="FFFFFF"/>
              </w:rPr>
              <w:t>Обеспечение соблюдения законодательства  РФ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 w:rsidRPr="001C1EAA">
              <w:rPr>
                <w:rStyle w:val="apple-converted-space"/>
                <w:color w:val="373737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42B48">
        <w:trPr>
          <w:trHeight w:val="2881"/>
        </w:trPr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СМИ вопросов размещения заказов на  поставки товаров, выполнение работ, оказание услуг для муниципальных нужд 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gridSpan w:val="3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финансов и бух учета</w:t>
            </w:r>
          </w:p>
        </w:tc>
        <w:tc>
          <w:tcPr>
            <w:tcW w:w="2520" w:type="dxa"/>
            <w:gridSpan w:val="3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 w:rsidRPr="001C1EAA">
              <w:rPr>
                <w:sz w:val="24"/>
                <w:szCs w:val="24"/>
                <w:shd w:val="clear" w:color="auto" w:fill="FFFFFF"/>
              </w:rPr>
              <w:t>Обеспечени</w:t>
            </w:r>
            <w:r>
              <w:rPr>
                <w:sz w:val="24"/>
                <w:szCs w:val="24"/>
                <w:shd w:val="clear" w:color="auto" w:fill="FFFFFF"/>
              </w:rPr>
              <w:t xml:space="preserve">е </w:t>
            </w:r>
            <w:r w:rsidRPr="001C1EAA">
              <w:rPr>
                <w:sz w:val="24"/>
                <w:szCs w:val="24"/>
                <w:shd w:val="clear" w:color="auto" w:fill="FFFFFF"/>
              </w:rPr>
              <w:t xml:space="preserve"> гласности и прозрачности осуществления  закупок, предотвращения коррупции и других злоупотреблений в сфере закупок</w:t>
            </w:r>
          </w:p>
        </w:tc>
      </w:tr>
      <w:tr w:rsidR="00142B48">
        <w:tc>
          <w:tcPr>
            <w:tcW w:w="9468" w:type="dxa"/>
            <w:gridSpan w:val="10"/>
            <w:vAlign w:val="center"/>
          </w:tcPr>
          <w:p w:rsidR="00142B48" w:rsidRDefault="00142B48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 Противодействие коррупции в рамках законодательства о муниципальной службе</w:t>
            </w: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кадрового резерва для замещения должностей муниципальной службы администрации  МО сельское поселения  Зареченск  на конкурсной основе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47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</w:t>
            </w:r>
          </w:p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4"/>
          </w:tcPr>
          <w:p w:rsidR="00142B48" w:rsidRPr="00FC680A" w:rsidRDefault="00142B48" w:rsidP="00AD23F1">
            <w:pPr>
              <w:spacing w:line="276" w:lineRule="auto"/>
              <w:ind w:right="-52"/>
              <w:jc w:val="both"/>
              <w:rPr>
                <w:sz w:val="24"/>
                <w:szCs w:val="24"/>
              </w:rPr>
            </w:pPr>
            <w:r w:rsidRPr="00FC680A">
              <w:rPr>
                <w:sz w:val="24"/>
                <w:szCs w:val="24"/>
              </w:rPr>
              <w:t xml:space="preserve">  Обеспечение  стабильности и повышения эффективности деятельности администрации, стимулирования повышения профессионализма и служебной активности муниципальных служащих </w:t>
            </w: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комиссии по урегулированию конфликта интересов на муниципальной службе.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47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533" w:type="dxa"/>
            <w:gridSpan w:val="4"/>
          </w:tcPr>
          <w:p w:rsidR="00142B48" w:rsidRPr="00BA5062" w:rsidRDefault="00142B48" w:rsidP="00AD23F1">
            <w:pPr>
              <w:widowControl w:val="0"/>
              <w:autoSpaceDE w:val="0"/>
              <w:autoSpaceDN w:val="0"/>
              <w:adjustRightInd w:val="0"/>
              <w:ind w:right="-232"/>
              <w:jc w:val="both"/>
              <w:rPr>
                <w:sz w:val="24"/>
                <w:szCs w:val="24"/>
              </w:rPr>
            </w:pPr>
            <w:r w:rsidRPr="00BA5062">
              <w:rPr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предоставлению муниципальными служащими в установленном порядке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  <w:p w:rsidR="00142B48" w:rsidRDefault="00142B48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147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4"/>
          </w:tcPr>
          <w:p w:rsidR="00142B48" w:rsidRPr="00FC7894" w:rsidRDefault="00142B48" w:rsidP="00AD23F1">
            <w:pPr>
              <w:jc w:val="both"/>
              <w:rPr>
                <w:sz w:val="24"/>
                <w:szCs w:val="24"/>
              </w:rPr>
            </w:pPr>
            <w:r w:rsidRPr="00FC7894">
              <w:rPr>
                <w:sz w:val="24"/>
                <w:szCs w:val="24"/>
              </w:rPr>
              <w:t xml:space="preserve">Обеспечение контроля за соблюдением запретов и ограничений на муниципальной службе </w:t>
            </w:r>
          </w:p>
          <w:p w:rsidR="00142B48" w:rsidRDefault="00142B48" w:rsidP="00AD23F1">
            <w:pPr>
              <w:rPr>
                <w:sz w:val="24"/>
                <w:szCs w:val="24"/>
              </w:rPr>
            </w:pPr>
          </w:p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достоверности сведений о доходах, об имуществе и обязательствах имущественного характера, предоставляемые муниципальными служащими и гражданами, поступающими на муниципальную службу. 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47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4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 w:rsidRPr="00E4754D">
              <w:rPr>
                <w:sz w:val="24"/>
                <w:szCs w:val="24"/>
              </w:rPr>
              <w:t xml:space="preserve">Выявление неполных и недостоверных сведений о доходах, расходах, об имуществе и обязательствах имущественного характера </w:t>
            </w:r>
            <w:r>
              <w:rPr>
                <w:sz w:val="24"/>
                <w:szCs w:val="24"/>
              </w:rPr>
              <w:t>муниципаль</w:t>
            </w:r>
            <w:r w:rsidRPr="00E4754D">
              <w:rPr>
                <w:sz w:val="24"/>
                <w:szCs w:val="24"/>
              </w:rPr>
              <w:t>ных служащих , их супруги (супруга) и несовершеннолетних детей</w:t>
            </w: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47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4"/>
          </w:tcPr>
          <w:p w:rsidR="00142B48" w:rsidRPr="00E4754D" w:rsidRDefault="00142B48" w:rsidP="00AD23F1">
            <w:pPr>
              <w:rPr>
                <w:sz w:val="24"/>
                <w:szCs w:val="24"/>
              </w:rPr>
            </w:pPr>
            <w:r w:rsidRPr="00E4754D">
              <w:rPr>
                <w:sz w:val="24"/>
                <w:szCs w:val="24"/>
              </w:rPr>
              <w:t>Доведение методик и принципов работы по профилактике коррупционных и иных правонарушени</w:t>
            </w:r>
            <w:r>
              <w:rPr>
                <w:sz w:val="24"/>
                <w:szCs w:val="24"/>
              </w:rPr>
              <w:t>й</w:t>
            </w:r>
          </w:p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проверок должностных инструкций муниципальных служащих на наличие элементов  коррупции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47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</w:tc>
        <w:tc>
          <w:tcPr>
            <w:tcW w:w="2533" w:type="dxa"/>
            <w:gridSpan w:val="4"/>
          </w:tcPr>
          <w:p w:rsidR="00142B48" w:rsidRPr="00E4754D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 w:rsidRPr="00E4754D">
              <w:rPr>
                <w:sz w:val="24"/>
                <w:szCs w:val="24"/>
              </w:rPr>
              <w:t>Единообразное применение норм законодательства Российской Федерации</w:t>
            </w:r>
          </w:p>
        </w:tc>
      </w:tr>
      <w:tr w:rsidR="00142B48">
        <w:trPr>
          <w:trHeight w:val="1785"/>
        </w:trPr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муниципальными служащими учебно-методических материалов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47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33" w:type="dxa"/>
            <w:gridSpan w:val="4"/>
          </w:tcPr>
          <w:p w:rsidR="00142B48" w:rsidRPr="00E4754D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 w:rsidRPr="00E4754D">
              <w:rPr>
                <w:sz w:val="24"/>
                <w:szCs w:val="24"/>
              </w:rPr>
              <w:t>Доведение методик и принципов работы по профилактике коррупционных и иных правонарушений</w:t>
            </w:r>
          </w:p>
        </w:tc>
      </w:tr>
      <w:tr w:rsidR="00142B48">
        <w:trPr>
          <w:trHeight w:val="238"/>
        </w:trPr>
        <w:tc>
          <w:tcPr>
            <w:tcW w:w="9468" w:type="dxa"/>
            <w:gridSpan w:val="10"/>
          </w:tcPr>
          <w:p w:rsidR="00142B48" w:rsidRPr="00E4754D" w:rsidRDefault="00142B48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4. Формирование нетерпимого отношения к проявлениям коррупции</w:t>
            </w: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Федерального закона от 02.05.2006 № 59-ФЗ «О порядке рассмотрения обращений граждан Российской Федерации»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gridSpan w:val="4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 администрации</w:t>
            </w:r>
          </w:p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42B48" w:rsidRPr="0051047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0478">
              <w:rPr>
                <w:color w:val="000000"/>
                <w:sz w:val="24"/>
                <w:szCs w:val="24"/>
                <w:shd w:val="clear" w:color="auto" w:fill="FFFFFF"/>
              </w:rPr>
              <w:t>Регулирование правоотношений, связанных с реализацией граждан   права на обращение</w:t>
            </w: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граждан на полу-чение  достоверной информации, в том числе обновление на Интернет –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 административные регламенты, время приема руководством граждан, порядок  обжалования действий должнос-тных лиц и др.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gridSpan w:val="4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Глава  администрации</w:t>
            </w:r>
          </w:p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 и открытости информации о деятельности администрации</w:t>
            </w:r>
          </w:p>
        </w:tc>
      </w:tr>
      <w:tr w:rsidR="00142B48">
        <w:trPr>
          <w:trHeight w:val="2797"/>
        </w:trPr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gridSpan w:val="2"/>
          </w:tcPr>
          <w:p w:rsidR="00142B48" w:rsidRPr="00E0310A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310A">
              <w:rPr>
                <w:sz w:val="24"/>
                <w:szCs w:val="24"/>
              </w:rPr>
              <w:t>Размещение плана противодействия коррупции в сети интернет на сайте администрации муниципального образования с п Зареченск Кандалакшского района</w:t>
            </w:r>
          </w:p>
        </w:tc>
        <w:tc>
          <w:tcPr>
            <w:tcW w:w="1800" w:type="dxa"/>
          </w:tcPr>
          <w:p w:rsidR="00142B48" w:rsidRPr="00E0310A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01.03.2018</w:t>
            </w:r>
          </w:p>
        </w:tc>
        <w:tc>
          <w:tcPr>
            <w:tcW w:w="2374" w:type="dxa"/>
            <w:gridSpan w:val="5"/>
          </w:tcPr>
          <w:p w:rsidR="00142B48" w:rsidRPr="00E0310A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310A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 xml:space="preserve">а </w:t>
            </w:r>
            <w:r w:rsidRPr="00E0310A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306" w:type="dxa"/>
          </w:tcPr>
          <w:p w:rsidR="00142B48" w:rsidRPr="00E0310A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 и открытости принимаемых мер по вопросам противодействия коррупции</w:t>
            </w:r>
          </w:p>
        </w:tc>
      </w:tr>
      <w:tr w:rsidR="00142B48">
        <w:trPr>
          <w:trHeight w:val="289"/>
        </w:trPr>
        <w:tc>
          <w:tcPr>
            <w:tcW w:w="9468" w:type="dxa"/>
            <w:gridSpan w:val="10"/>
          </w:tcPr>
          <w:p w:rsidR="00142B48" w:rsidRDefault="00142B48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5.  Контроль за муниципальными служащими</w:t>
            </w: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обеспечению безопасности муниципальных служащих при исполнении ими служебных обязанностей в пределах своей компетенции во взаимодействии с правоохранительными органами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142B48" w:rsidRPr="008C7BF2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7BF2">
              <w:rPr>
                <w:sz w:val="24"/>
                <w:szCs w:val="24"/>
              </w:rPr>
              <w:t>Совместное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муниципальных служащих о привлечении  к уголовной ответственности за различные правонарушения, в том числе в сфере коррупции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</w:t>
            </w:r>
          </w:p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7BF2">
              <w:rPr>
                <w:sz w:val="24"/>
                <w:szCs w:val="24"/>
              </w:rPr>
              <w:t>Своевременное доведе</w:t>
            </w:r>
            <w:r>
              <w:rPr>
                <w:sz w:val="24"/>
                <w:szCs w:val="24"/>
              </w:rPr>
              <w:t>-</w:t>
            </w:r>
            <w:r w:rsidRPr="008C7BF2">
              <w:rPr>
                <w:sz w:val="24"/>
                <w:szCs w:val="24"/>
              </w:rPr>
              <w:t xml:space="preserve">ние до </w:t>
            </w:r>
            <w:r>
              <w:rPr>
                <w:sz w:val="24"/>
                <w:szCs w:val="24"/>
              </w:rPr>
              <w:t>муниципальных</w:t>
            </w:r>
            <w:r w:rsidRPr="008C7BF2">
              <w:rPr>
                <w:sz w:val="24"/>
                <w:szCs w:val="24"/>
              </w:rPr>
              <w:t xml:space="preserve"> служащих положений законодательства Российской Федерации о </w:t>
            </w:r>
            <w:r>
              <w:rPr>
                <w:sz w:val="24"/>
                <w:szCs w:val="24"/>
              </w:rPr>
              <w:t>проти</w:t>
            </w:r>
            <w:r w:rsidRPr="008C7BF2">
              <w:rPr>
                <w:sz w:val="24"/>
                <w:szCs w:val="24"/>
              </w:rPr>
              <w:t>водействии коррупции путем размещения соответст</w:t>
            </w:r>
            <w:r>
              <w:rPr>
                <w:sz w:val="24"/>
                <w:szCs w:val="24"/>
              </w:rPr>
              <w:t>-</w:t>
            </w:r>
            <w:r w:rsidRPr="008C7BF2">
              <w:rPr>
                <w:sz w:val="24"/>
                <w:szCs w:val="24"/>
              </w:rPr>
              <w:t xml:space="preserve">вующей информации на официальном сайте </w:t>
            </w:r>
            <w:r>
              <w:rPr>
                <w:sz w:val="24"/>
                <w:szCs w:val="24"/>
              </w:rPr>
              <w:t>администрации</w:t>
            </w:r>
            <w:r w:rsidRPr="008C7BF2">
              <w:rPr>
                <w:sz w:val="24"/>
                <w:szCs w:val="24"/>
              </w:rPr>
              <w:t>, на информационных стендах, направления информации в письменном виде для ознакомления</w:t>
            </w:r>
          </w:p>
        </w:tc>
      </w:tr>
      <w:tr w:rsidR="00142B48"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проверок соблюдения муниципальными служащими ограничений и запретов, связанных с муниципальной службой, установленных ст.13 и 14 Федерального закона от 02.03.2007 №25-ФЗ «О муниципальной службе в российской Федерации» и другими федеральными законами.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142B48" w:rsidRPr="008C7BF2" w:rsidRDefault="00142B48" w:rsidP="00AD2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2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нетер-</w:t>
            </w:r>
            <w:r w:rsidRPr="008C7BF2">
              <w:rPr>
                <w:sz w:val="24"/>
                <w:szCs w:val="24"/>
              </w:rPr>
              <w:t xml:space="preserve">пимого отношения </w:t>
            </w:r>
            <w:r>
              <w:rPr>
                <w:sz w:val="24"/>
                <w:szCs w:val="24"/>
              </w:rPr>
              <w:t>муниципальных</w:t>
            </w:r>
            <w:r w:rsidRPr="008C7BF2">
              <w:rPr>
                <w:sz w:val="24"/>
                <w:szCs w:val="24"/>
              </w:rPr>
              <w:t xml:space="preserve"> служащих  к склонению их к совершению коррупционных правонарушений и несоблюдению ограничений и запретов, установленных законодательством </w:t>
            </w:r>
            <w:r>
              <w:rPr>
                <w:sz w:val="24"/>
                <w:szCs w:val="24"/>
              </w:rPr>
              <w:t xml:space="preserve"> </w:t>
            </w:r>
            <w:r w:rsidRPr="008C7BF2">
              <w:rPr>
                <w:sz w:val="24"/>
                <w:szCs w:val="24"/>
              </w:rPr>
              <w:t>Российской Федерации</w:t>
            </w:r>
          </w:p>
        </w:tc>
      </w:tr>
      <w:tr w:rsidR="00142B48">
        <w:tc>
          <w:tcPr>
            <w:tcW w:w="9468" w:type="dxa"/>
            <w:gridSpan w:val="10"/>
            <w:vAlign w:val="center"/>
          </w:tcPr>
          <w:p w:rsidR="00142B48" w:rsidRDefault="00142B48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7. Обеспечение информационной открытости деятельности администрации МО сельское поселение Зареченск</w:t>
            </w:r>
          </w:p>
        </w:tc>
      </w:tr>
      <w:tr w:rsidR="00142B48">
        <w:trPr>
          <w:trHeight w:val="2179"/>
        </w:trPr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полноты и своевременности предоставления информационных материалов о деятельности  администрации МО сельское поселения Зареченск в СМИ и официальный сайт муниципального образования в сети Интернет в свете реализации Федерального закона от 9 февраля 2009 г. № 8-ФЗ.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3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 и открытости принимаемых мер по вопросам противодействия коррупции, а также доступности информации об антикоррупционной деятельности администрации</w:t>
            </w:r>
          </w:p>
        </w:tc>
      </w:tr>
      <w:tr w:rsidR="00142B48">
        <w:trPr>
          <w:trHeight w:val="170"/>
        </w:trPr>
        <w:tc>
          <w:tcPr>
            <w:tcW w:w="623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 w:rsidRPr="00282875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282875">
              <w:rPr>
                <w:sz w:val="24"/>
                <w:szCs w:val="24"/>
              </w:rPr>
              <w:t xml:space="preserve"> (обеспечение работы) каналов «обратной связи» для сообщений о фактах коррупции:  «телефон доверия»,  электронная почта, ящики для обращений граждан 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3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20" w:type="dxa"/>
            <w:gridSpan w:val="3"/>
          </w:tcPr>
          <w:p w:rsidR="00142B48" w:rsidRDefault="00142B48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получение информации о фактах коррупции и оперативное реагирование на нее </w:t>
            </w:r>
          </w:p>
        </w:tc>
      </w:tr>
      <w:tr w:rsidR="00142B48">
        <w:tc>
          <w:tcPr>
            <w:tcW w:w="9468" w:type="dxa"/>
            <w:gridSpan w:val="10"/>
            <w:vAlign w:val="center"/>
          </w:tcPr>
          <w:p w:rsidR="00142B48" w:rsidRDefault="00142B48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8. Совершенствование механизмов бюджетных взаимоотношений</w:t>
            </w:r>
          </w:p>
        </w:tc>
      </w:tr>
      <w:tr w:rsidR="00142B48">
        <w:tc>
          <w:tcPr>
            <w:tcW w:w="674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расходованием бюджетных средств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gridSpan w:val="4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и бухгалтерского учета</w:t>
            </w:r>
          </w:p>
        </w:tc>
        <w:tc>
          <w:tcPr>
            <w:tcW w:w="2340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экономии расходования бюджетных средств </w:t>
            </w:r>
          </w:p>
        </w:tc>
      </w:tr>
      <w:tr w:rsidR="00142B48">
        <w:tc>
          <w:tcPr>
            <w:tcW w:w="674" w:type="dxa"/>
            <w:gridSpan w:val="2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мероприятий по оптимизации бюджетных средств </w:t>
            </w:r>
          </w:p>
        </w:tc>
        <w:tc>
          <w:tcPr>
            <w:tcW w:w="1800" w:type="dxa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gridSpan w:val="4"/>
          </w:tcPr>
          <w:p w:rsidR="00142B48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и бухгалтерского учета</w:t>
            </w:r>
          </w:p>
        </w:tc>
        <w:tc>
          <w:tcPr>
            <w:tcW w:w="2340" w:type="dxa"/>
            <w:gridSpan w:val="2"/>
          </w:tcPr>
          <w:p w:rsidR="00142B48" w:rsidRPr="004D2B75" w:rsidRDefault="00142B48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 дефицита бюджета поселения  </w:t>
            </w:r>
          </w:p>
        </w:tc>
      </w:tr>
    </w:tbl>
    <w:p w:rsidR="00142B48" w:rsidRDefault="00142B48" w:rsidP="00B61B17">
      <w:pPr>
        <w:jc w:val="center"/>
        <w:rPr>
          <w:sz w:val="24"/>
          <w:szCs w:val="24"/>
        </w:rPr>
      </w:pPr>
    </w:p>
    <w:p w:rsidR="00142B48" w:rsidRPr="00282875" w:rsidRDefault="00142B48" w:rsidP="002F463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sectPr w:rsidR="00142B48" w:rsidRPr="00282875" w:rsidSect="00E7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B17"/>
    <w:rsid w:val="00006EFE"/>
    <w:rsid w:val="0001186B"/>
    <w:rsid w:val="00031004"/>
    <w:rsid w:val="00035979"/>
    <w:rsid w:val="00042873"/>
    <w:rsid w:val="00042A99"/>
    <w:rsid w:val="0004583E"/>
    <w:rsid w:val="0005470A"/>
    <w:rsid w:val="000557AE"/>
    <w:rsid w:val="0005715E"/>
    <w:rsid w:val="0006335F"/>
    <w:rsid w:val="00065576"/>
    <w:rsid w:val="00072640"/>
    <w:rsid w:val="00080812"/>
    <w:rsid w:val="00091819"/>
    <w:rsid w:val="00092AF2"/>
    <w:rsid w:val="00096852"/>
    <w:rsid w:val="000B2D13"/>
    <w:rsid w:val="000B6D21"/>
    <w:rsid w:val="000B7F2B"/>
    <w:rsid w:val="000C1D5C"/>
    <w:rsid w:val="000C3F3D"/>
    <w:rsid w:val="000C47E1"/>
    <w:rsid w:val="000C7C71"/>
    <w:rsid w:val="000D4861"/>
    <w:rsid w:val="000D6DFB"/>
    <w:rsid w:val="000D75FC"/>
    <w:rsid w:val="000E0828"/>
    <w:rsid w:val="000E2360"/>
    <w:rsid w:val="000E34D8"/>
    <w:rsid w:val="000E5BA6"/>
    <w:rsid w:val="000E60A4"/>
    <w:rsid w:val="000E6D02"/>
    <w:rsid w:val="000F097B"/>
    <w:rsid w:val="000F23D4"/>
    <w:rsid w:val="000F6743"/>
    <w:rsid w:val="00100EE5"/>
    <w:rsid w:val="00102002"/>
    <w:rsid w:val="001022C3"/>
    <w:rsid w:val="00103289"/>
    <w:rsid w:val="0010445A"/>
    <w:rsid w:val="00107149"/>
    <w:rsid w:val="00111A4B"/>
    <w:rsid w:val="001122F5"/>
    <w:rsid w:val="001205D6"/>
    <w:rsid w:val="001245CA"/>
    <w:rsid w:val="001306B9"/>
    <w:rsid w:val="00142B48"/>
    <w:rsid w:val="00143CF3"/>
    <w:rsid w:val="00144D4E"/>
    <w:rsid w:val="001456AA"/>
    <w:rsid w:val="001508E4"/>
    <w:rsid w:val="00152A07"/>
    <w:rsid w:val="00152B8A"/>
    <w:rsid w:val="00152F1C"/>
    <w:rsid w:val="001562AE"/>
    <w:rsid w:val="00166CD3"/>
    <w:rsid w:val="00170E84"/>
    <w:rsid w:val="00176438"/>
    <w:rsid w:val="0018371C"/>
    <w:rsid w:val="00186C9B"/>
    <w:rsid w:val="001921F6"/>
    <w:rsid w:val="00193A00"/>
    <w:rsid w:val="001A0376"/>
    <w:rsid w:val="001A2BCF"/>
    <w:rsid w:val="001B1C78"/>
    <w:rsid w:val="001B1C7E"/>
    <w:rsid w:val="001B61CF"/>
    <w:rsid w:val="001B714B"/>
    <w:rsid w:val="001B7BE1"/>
    <w:rsid w:val="001C1EAA"/>
    <w:rsid w:val="001C286B"/>
    <w:rsid w:val="001C330A"/>
    <w:rsid w:val="001C41D2"/>
    <w:rsid w:val="001C5CF3"/>
    <w:rsid w:val="001E2D45"/>
    <w:rsid w:val="001F2B48"/>
    <w:rsid w:val="001F2FD4"/>
    <w:rsid w:val="001F56BD"/>
    <w:rsid w:val="001F6692"/>
    <w:rsid w:val="00204841"/>
    <w:rsid w:val="00207D4C"/>
    <w:rsid w:val="0021779B"/>
    <w:rsid w:val="00225594"/>
    <w:rsid w:val="00226218"/>
    <w:rsid w:val="0022723D"/>
    <w:rsid w:val="00231419"/>
    <w:rsid w:val="002314AC"/>
    <w:rsid w:val="0023226E"/>
    <w:rsid w:val="00242181"/>
    <w:rsid w:val="00242C13"/>
    <w:rsid w:val="00245EDB"/>
    <w:rsid w:val="00253B05"/>
    <w:rsid w:val="00253BC8"/>
    <w:rsid w:val="002578EA"/>
    <w:rsid w:val="00260FA4"/>
    <w:rsid w:val="00261242"/>
    <w:rsid w:val="00261E17"/>
    <w:rsid w:val="00263ED4"/>
    <w:rsid w:val="00265455"/>
    <w:rsid w:val="0026715D"/>
    <w:rsid w:val="00276708"/>
    <w:rsid w:val="002803A7"/>
    <w:rsid w:val="002824B4"/>
    <w:rsid w:val="00282875"/>
    <w:rsid w:val="002841EB"/>
    <w:rsid w:val="002904EF"/>
    <w:rsid w:val="00293D24"/>
    <w:rsid w:val="002B4E3E"/>
    <w:rsid w:val="002C6DCC"/>
    <w:rsid w:val="002D1AD6"/>
    <w:rsid w:val="002E4EEE"/>
    <w:rsid w:val="002F17CF"/>
    <w:rsid w:val="002F1804"/>
    <w:rsid w:val="002F4631"/>
    <w:rsid w:val="002F62F9"/>
    <w:rsid w:val="00302A85"/>
    <w:rsid w:val="00305DEA"/>
    <w:rsid w:val="00305EC7"/>
    <w:rsid w:val="00314657"/>
    <w:rsid w:val="00322E01"/>
    <w:rsid w:val="00323CE1"/>
    <w:rsid w:val="00323CEB"/>
    <w:rsid w:val="003260BA"/>
    <w:rsid w:val="003277C7"/>
    <w:rsid w:val="0033134F"/>
    <w:rsid w:val="003407C6"/>
    <w:rsid w:val="00343419"/>
    <w:rsid w:val="0034667B"/>
    <w:rsid w:val="0035062D"/>
    <w:rsid w:val="00350E0D"/>
    <w:rsid w:val="00357E82"/>
    <w:rsid w:val="003639C4"/>
    <w:rsid w:val="0037360F"/>
    <w:rsid w:val="00376723"/>
    <w:rsid w:val="0038310F"/>
    <w:rsid w:val="00385A5A"/>
    <w:rsid w:val="00385F99"/>
    <w:rsid w:val="00392676"/>
    <w:rsid w:val="00394185"/>
    <w:rsid w:val="00394C93"/>
    <w:rsid w:val="00397609"/>
    <w:rsid w:val="003A05F6"/>
    <w:rsid w:val="003A07C7"/>
    <w:rsid w:val="003A13F5"/>
    <w:rsid w:val="003B2440"/>
    <w:rsid w:val="003B6C2B"/>
    <w:rsid w:val="003D0991"/>
    <w:rsid w:val="003D2A49"/>
    <w:rsid w:val="003D75E4"/>
    <w:rsid w:val="003E0C6D"/>
    <w:rsid w:val="003E5D3C"/>
    <w:rsid w:val="004039EA"/>
    <w:rsid w:val="00412825"/>
    <w:rsid w:val="00424F35"/>
    <w:rsid w:val="00436A1E"/>
    <w:rsid w:val="00450A9B"/>
    <w:rsid w:val="004522DF"/>
    <w:rsid w:val="00464B0D"/>
    <w:rsid w:val="00467DE7"/>
    <w:rsid w:val="004706A3"/>
    <w:rsid w:val="00480DC8"/>
    <w:rsid w:val="00483697"/>
    <w:rsid w:val="004869C9"/>
    <w:rsid w:val="00487670"/>
    <w:rsid w:val="00487E34"/>
    <w:rsid w:val="004933DB"/>
    <w:rsid w:val="00493B8E"/>
    <w:rsid w:val="004961AD"/>
    <w:rsid w:val="004964FD"/>
    <w:rsid w:val="004B3DEC"/>
    <w:rsid w:val="004B4B93"/>
    <w:rsid w:val="004B743B"/>
    <w:rsid w:val="004C0BAC"/>
    <w:rsid w:val="004C0E83"/>
    <w:rsid w:val="004C34C6"/>
    <w:rsid w:val="004C5BB6"/>
    <w:rsid w:val="004C62AB"/>
    <w:rsid w:val="004D14B4"/>
    <w:rsid w:val="004D185E"/>
    <w:rsid w:val="004D2B75"/>
    <w:rsid w:val="004D37C5"/>
    <w:rsid w:val="004D4352"/>
    <w:rsid w:val="004E20BD"/>
    <w:rsid w:val="004E2F2F"/>
    <w:rsid w:val="004E5682"/>
    <w:rsid w:val="004E6248"/>
    <w:rsid w:val="004E6509"/>
    <w:rsid w:val="004E6B29"/>
    <w:rsid w:val="00501595"/>
    <w:rsid w:val="00505A00"/>
    <w:rsid w:val="00505ECF"/>
    <w:rsid w:val="00507832"/>
    <w:rsid w:val="00510478"/>
    <w:rsid w:val="005118A9"/>
    <w:rsid w:val="0052118D"/>
    <w:rsid w:val="0052697D"/>
    <w:rsid w:val="00536783"/>
    <w:rsid w:val="005469E1"/>
    <w:rsid w:val="00554C8B"/>
    <w:rsid w:val="0056028E"/>
    <w:rsid w:val="005616C7"/>
    <w:rsid w:val="0056556A"/>
    <w:rsid w:val="00570C27"/>
    <w:rsid w:val="0057143B"/>
    <w:rsid w:val="0057659B"/>
    <w:rsid w:val="00583E43"/>
    <w:rsid w:val="00590261"/>
    <w:rsid w:val="00594633"/>
    <w:rsid w:val="005A307A"/>
    <w:rsid w:val="005A3DF0"/>
    <w:rsid w:val="005A5447"/>
    <w:rsid w:val="005B28C9"/>
    <w:rsid w:val="005B3626"/>
    <w:rsid w:val="005B4DFD"/>
    <w:rsid w:val="005B7AF5"/>
    <w:rsid w:val="005C04D5"/>
    <w:rsid w:val="005C1099"/>
    <w:rsid w:val="005C25F9"/>
    <w:rsid w:val="005C2BA7"/>
    <w:rsid w:val="005C3A7A"/>
    <w:rsid w:val="005D04F2"/>
    <w:rsid w:val="005D1F23"/>
    <w:rsid w:val="005D6221"/>
    <w:rsid w:val="005E7B6F"/>
    <w:rsid w:val="005F7061"/>
    <w:rsid w:val="006009D7"/>
    <w:rsid w:val="00623906"/>
    <w:rsid w:val="00625232"/>
    <w:rsid w:val="00634842"/>
    <w:rsid w:val="0064259E"/>
    <w:rsid w:val="00642818"/>
    <w:rsid w:val="00644EDB"/>
    <w:rsid w:val="00647CE0"/>
    <w:rsid w:val="00650C99"/>
    <w:rsid w:val="0065299B"/>
    <w:rsid w:val="00653D91"/>
    <w:rsid w:val="006546DC"/>
    <w:rsid w:val="0065619A"/>
    <w:rsid w:val="00657ADD"/>
    <w:rsid w:val="00665D05"/>
    <w:rsid w:val="00667716"/>
    <w:rsid w:val="00670A11"/>
    <w:rsid w:val="00671221"/>
    <w:rsid w:val="00674F6F"/>
    <w:rsid w:val="006803B7"/>
    <w:rsid w:val="00682F09"/>
    <w:rsid w:val="00696F7F"/>
    <w:rsid w:val="006A2C70"/>
    <w:rsid w:val="006A473C"/>
    <w:rsid w:val="006A5409"/>
    <w:rsid w:val="006B483B"/>
    <w:rsid w:val="006B6357"/>
    <w:rsid w:val="006C5596"/>
    <w:rsid w:val="006D0471"/>
    <w:rsid w:val="006D2A82"/>
    <w:rsid w:val="006D3DA8"/>
    <w:rsid w:val="006D4C8A"/>
    <w:rsid w:val="006E0039"/>
    <w:rsid w:val="006E087B"/>
    <w:rsid w:val="006E1A83"/>
    <w:rsid w:val="006F1299"/>
    <w:rsid w:val="006F33E7"/>
    <w:rsid w:val="006F41E7"/>
    <w:rsid w:val="006F5784"/>
    <w:rsid w:val="006F74DE"/>
    <w:rsid w:val="00704450"/>
    <w:rsid w:val="0071663E"/>
    <w:rsid w:val="00716EE1"/>
    <w:rsid w:val="0072063B"/>
    <w:rsid w:val="00724B3E"/>
    <w:rsid w:val="007252CA"/>
    <w:rsid w:val="00742D6B"/>
    <w:rsid w:val="007468DD"/>
    <w:rsid w:val="00746BB6"/>
    <w:rsid w:val="00746C77"/>
    <w:rsid w:val="0075128F"/>
    <w:rsid w:val="00751DFD"/>
    <w:rsid w:val="00754B2B"/>
    <w:rsid w:val="00754E3A"/>
    <w:rsid w:val="00756918"/>
    <w:rsid w:val="0076609F"/>
    <w:rsid w:val="00770010"/>
    <w:rsid w:val="007707B3"/>
    <w:rsid w:val="00771419"/>
    <w:rsid w:val="00771855"/>
    <w:rsid w:val="00780EF6"/>
    <w:rsid w:val="00782BDD"/>
    <w:rsid w:val="00783320"/>
    <w:rsid w:val="007838B2"/>
    <w:rsid w:val="00784166"/>
    <w:rsid w:val="00785BEE"/>
    <w:rsid w:val="00786878"/>
    <w:rsid w:val="0079028E"/>
    <w:rsid w:val="007932DE"/>
    <w:rsid w:val="007A62C5"/>
    <w:rsid w:val="007B5F46"/>
    <w:rsid w:val="007B75C7"/>
    <w:rsid w:val="007C30B4"/>
    <w:rsid w:val="007D2867"/>
    <w:rsid w:val="007E312E"/>
    <w:rsid w:val="007E44C1"/>
    <w:rsid w:val="007F157E"/>
    <w:rsid w:val="007F45FB"/>
    <w:rsid w:val="00802DA3"/>
    <w:rsid w:val="00803758"/>
    <w:rsid w:val="00804124"/>
    <w:rsid w:val="008076E7"/>
    <w:rsid w:val="008078E8"/>
    <w:rsid w:val="00812FA8"/>
    <w:rsid w:val="00813F1D"/>
    <w:rsid w:val="00814011"/>
    <w:rsid w:val="00816597"/>
    <w:rsid w:val="00820BB2"/>
    <w:rsid w:val="008221C0"/>
    <w:rsid w:val="008221E2"/>
    <w:rsid w:val="00822CDF"/>
    <w:rsid w:val="008238A0"/>
    <w:rsid w:val="00825466"/>
    <w:rsid w:val="00826C9F"/>
    <w:rsid w:val="00831273"/>
    <w:rsid w:val="008320CB"/>
    <w:rsid w:val="008470ED"/>
    <w:rsid w:val="00851BF4"/>
    <w:rsid w:val="00851E25"/>
    <w:rsid w:val="0085539E"/>
    <w:rsid w:val="00856996"/>
    <w:rsid w:val="0085754C"/>
    <w:rsid w:val="00860487"/>
    <w:rsid w:val="00861C23"/>
    <w:rsid w:val="00862A97"/>
    <w:rsid w:val="00870F9D"/>
    <w:rsid w:val="008718CD"/>
    <w:rsid w:val="008731E9"/>
    <w:rsid w:val="00880945"/>
    <w:rsid w:val="00887456"/>
    <w:rsid w:val="008909E3"/>
    <w:rsid w:val="008A4EF5"/>
    <w:rsid w:val="008B7D5B"/>
    <w:rsid w:val="008C02F3"/>
    <w:rsid w:val="008C08BA"/>
    <w:rsid w:val="008C0C3F"/>
    <w:rsid w:val="008C3EEF"/>
    <w:rsid w:val="008C76F7"/>
    <w:rsid w:val="008C7BF2"/>
    <w:rsid w:val="008D17F2"/>
    <w:rsid w:val="008D2FA9"/>
    <w:rsid w:val="008D3CC3"/>
    <w:rsid w:val="008D74F0"/>
    <w:rsid w:val="008E1F05"/>
    <w:rsid w:val="008E2FEC"/>
    <w:rsid w:val="008E5E1E"/>
    <w:rsid w:val="008F50C1"/>
    <w:rsid w:val="008F5C9E"/>
    <w:rsid w:val="008F7531"/>
    <w:rsid w:val="009046F9"/>
    <w:rsid w:val="0090686E"/>
    <w:rsid w:val="00911F28"/>
    <w:rsid w:val="00917ACA"/>
    <w:rsid w:val="009220D5"/>
    <w:rsid w:val="00922C23"/>
    <w:rsid w:val="009330B9"/>
    <w:rsid w:val="00945186"/>
    <w:rsid w:val="00947E7E"/>
    <w:rsid w:val="00951141"/>
    <w:rsid w:val="00951897"/>
    <w:rsid w:val="00960B02"/>
    <w:rsid w:val="0096478C"/>
    <w:rsid w:val="009702D4"/>
    <w:rsid w:val="0097219C"/>
    <w:rsid w:val="0097301C"/>
    <w:rsid w:val="009768D0"/>
    <w:rsid w:val="009805F9"/>
    <w:rsid w:val="00981E36"/>
    <w:rsid w:val="00981E9D"/>
    <w:rsid w:val="00983E40"/>
    <w:rsid w:val="00997240"/>
    <w:rsid w:val="009979D0"/>
    <w:rsid w:val="009B1A66"/>
    <w:rsid w:val="009B4274"/>
    <w:rsid w:val="009D037B"/>
    <w:rsid w:val="009D278B"/>
    <w:rsid w:val="009D2CB8"/>
    <w:rsid w:val="009D6791"/>
    <w:rsid w:val="009E3F97"/>
    <w:rsid w:val="009E5628"/>
    <w:rsid w:val="009F010A"/>
    <w:rsid w:val="009F629E"/>
    <w:rsid w:val="009F6325"/>
    <w:rsid w:val="009F6517"/>
    <w:rsid w:val="00A02583"/>
    <w:rsid w:val="00A04971"/>
    <w:rsid w:val="00A06FD0"/>
    <w:rsid w:val="00A11C86"/>
    <w:rsid w:val="00A25512"/>
    <w:rsid w:val="00A2737C"/>
    <w:rsid w:val="00A333D5"/>
    <w:rsid w:val="00A343AA"/>
    <w:rsid w:val="00A63327"/>
    <w:rsid w:val="00A66F46"/>
    <w:rsid w:val="00A76455"/>
    <w:rsid w:val="00A80A25"/>
    <w:rsid w:val="00A80C22"/>
    <w:rsid w:val="00A86C2A"/>
    <w:rsid w:val="00A92AFB"/>
    <w:rsid w:val="00AA6CFF"/>
    <w:rsid w:val="00AD21A3"/>
    <w:rsid w:val="00AD23F1"/>
    <w:rsid w:val="00AD35B5"/>
    <w:rsid w:val="00AD50FF"/>
    <w:rsid w:val="00AD6467"/>
    <w:rsid w:val="00AD7DBC"/>
    <w:rsid w:val="00AE396B"/>
    <w:rsid w:val="00AE3A20"/>
    <w:rsid w:val="00AF3060"/>
    <w:rsid w:val="00AF3969"/>
    <w:rsid w:val="00B009DC"/>
    <w:rsid w:val="00B00ACD"/>
    <w:rsid w:val="00B00C60"/>
    <w:rsid w:val="00B02EE5"/>
    <w:rsid w:val="00B032FF"/>
    <w:rsid w:val="00B0334B"/>
    <w:rsid w:val="00B06A3A"/>
    <w:rsid w:val="00B11BED"/>
    <w:rsid w:val="00B12582"/>
    <w:rsid w:val="00B15136"/>
    <w:rsid w:val="00B15FC4"/>
    <w:rsid w:val="00B22274"/>
    <w:rsid w:val="00B41C4E"/>
    <w:rsid w:val="00B431B7"/>
    <w:rsid w:val="00B444B9"/>
    <w:rsid w:val="00B602FC"/>
    <w:rsid w:val="00B61B17"/>
    <w:rsid w:val="00B642AA"/>
    <w:rsid w:val="00B652C7"/>
    <w:rsid w:val="00B66B4F"/>
    <w:rsid w:val="00B70465"/>
    <w:rsid w:val="00B80A22"/>
    <w:rsid w:val="00B81EC0"/>
    <w:rsid w:val="00B820E2"/>
    <w:rsid w:val="00B83818"/>
    <w:rsid w:val="00B9700E"/>
    <w:rsid w:val="00BA376F"/>
    <w:rsid w:val="00BA4E05"/>
    <w:rsid w:val="00BA5062"/>
    <w:rsid w:val="00BB1755"/>
    <w:rsid w:val="00BB21BA"/>
    <w:rsid w:val="00BB4291"/>
    <w:rsid w:val="00BC0EA6"/>
    <w:rsid w:val="00BC1B9B"/>
    <w:rsid w:val="00BC7622"/>
    <w:rsid w:val="00BC79E7"/>
    <w:rsid w:val="00BD081C"/>
    <w:rsid w:val="00BD4292"/>
    <w:rsid w:val="00BD5CB8"/>
    <w:rsid w:val="00BD68BA"/>
    <w:rsid w:val="00BE11A0"/>
    <w:rsid w:val="00BE1BF7"/>
    <w:rsid w:val="00BE1E81"/>
    <w:rsid w:val="00BE27C0"/>
    <w:rsid w:val="00BE45C1"/>
    <w:rsid w:val="00BF402E"/>
    <w:rsid w:val="00BF7083"/>
    <w:rsid w:val="00C02721"/>
    <w:rsid w:val="00C04626"/>
    <w:rsid w:val="00C0489F"/>
    <w:rsid w:val="00C22679"/>
    <w:rsid w:val="00C22BDF"/>
    <w:rsid w:val="00C239E6"/>
    <w:rsid w:val="00C23EF8"/>
    <w:rsid w:val="00C30A68"/>
    <w:rsid w:val="00C35C35"/>
    <w:rsid w:val="00C37EA1"/>
    <w:rsid w:val="00C506A5"/>
    <w:rsid w:val="00C55B6D"/>
    <w:rsid w:val="00C55DA0"/>
    <w:rsid w:val="00C61D8B"/>
    <w:rsid w:val="00C664A4"/>
    <w:rsid w:val="00C738C2"/>
    <w:rsid w:val="00C75F87"/>
    <w:rsid w:val="00C82EFA"/>
    <w:rsid w:val="00C90DC3"/>
    <w:rsid w:val="00C93256"/>
    <w:rsid w:val="00C933D7"/>
    <w:rsid w:val="00C96444"/>
    <w:rsid w:val="00CA094D"/>
    <w:rsid w:val="00CA24E8"/>
    <w:rsid w:val="00CB1E48"/>
    <w:rsid w:val="00CB444B"/>
    <w:rsid w:val="00CC31F7"/>
    <w:rsid w:val="00CC5A87"/>
    <w:rsid w:val="00CD663A"/>
    <w:rsid w:val="00CE6334"/>
    <w:rsid w:val="00CE7E7B"/>
    <w:rsid w:val="00CF3605"/>
    <w:rsid w:val="00CF51E0"/>
    <w:rsid w:val="00D04335"/>
    <w:rsid w:val="00D046F7"/>
    <w:rsid w:val="00D078D1"/>
    <w:rsid w:val="00D15CF8"/>
    <w:rsid w:val="00D230FE"/>
    <w:rsid w:val="00D234F3"/>
    <w:rsid w:val="00D2385D"/>
    <w:rsid w:val="00D306C0"/>
    <w:rsid w:val="00D574C2"/>
    <w:rsid w:val="00D60725"/>
    <w:rsid w:val="00D61383"/>
    <w:rsid w:val="00D64D77"/>
    <w:rsid w:val="00D676CF"/>
    <w:rsid w:val="00D67B28"/>
    <w:rsid w:val="00D745C8"/>
    <w:rsid w:val="00D75978"/>
    <w:rsid w:val="00D77069"/>
    <w:rsid w:val="00D80E9F"/>
    <w:rsid w:val="00D867EB"/>
    <w:rsid w:val="00D909D7"/>
    <w:rsid w:val="00D93A3B"/>
    <w:rsid w:val="00D94E91"/>
    <w:rsid w:val="00D94F19"/>
    <w:rsid w:val="00D964ED"/>
    <w:rsid w:val="00DA1847"/>
    <w:rsid w:val="00DB4086"/>
    <w:rsid w:val="00DB4C11"/>
    <w:rsid w:val="00DC0A10"/>
    <w:rsid w:val="00DD040B"/>
    <w:rsid w:val="00DD243B"/>
    <w:rsid w:val="00DD468A"/>
    <w:rsid w:val="00DD52F0"/>
    <w:rsid w:val="00DE09E1"/>
    <w:rsid w:val="00DE41D5"/>
    <w:rsid w:val="00DF3B33"/>
    <w:rsid w:val="00E00BCC"/>
    <w:rsid w:val="00E01273"/>
    <w:rsid w:val="00E02FAE"/>
    <w:rsid w:val="00E0310A"/>
    <w:rsid w:val="00E05033"/>
    <w:rsid w:val="00E057CB"/>
    <w:rsid w:val="00E078AB"/>
    <w:rsid w:val="00E129E3"/>
    <w:rsid w:val="00E1378E"/>
    <w:rsid w:val="00E1581A"/>
    <w:rsid w:val="00E246DD"/>
    <w:rsid w:val="00E25351"/>
    <w:rsid w:val="00E27058"/>
    <w:rsid w:val="00E304A2"/>
    <w:rsid w:val="00E31DBF"/>
    <w:rsid w:val="00E4754D"/>
    <w:rsid w:val="00E5100E"/>
    <w:rsid w:val="00E55C03"/>
    <w:rsid w:val="00E56679"/>
    <w:rsid w:val="00E5698E"/>
    <w:rsid w:val="00E60E15"/>
    <w:rsid w:val="00E627D7"/>
    <w:rsid w:val="00E63F1C"/>
    <w:rsid w:val="00E67BA1"/>
    <w:rsid w:val="00E728E8"/>
    <w:rsid w:val="00E74E8D"/>
    <w:rsid w:val="00E80083"/>
    <w:rsid w:val="00E84EA9"/>
    <w:rsid w:val="00E85523"/>
    <w:rsid w:val="00E959DC"/>
    <w:rsid w:val="00E9776D"/>
    <w:rsid w:val="00EA1D47"/>
    <w:rsid w:val="00EA4306"/>
    <w:rsid w:val="00EA512E"/>
    <w:rsid w:val="00EA700C"/>
    <w:rsid w:val="00EC1BB6"/>
    <w:rsid w:val="00EC290F"/>
    <w:rsid w:val="00EC5186"/>
    <w:rsid w:val="00EC6146"/>
    <w:rsid w:val="00ED2FB2"/>
    <w:rsid w:val="00ED383F"/>
    <w:rsid w:val="00ED74CA"/>
    <w:rsid w:val="00EE172C"/>
    <w:rsid w:val="00EE409E"/>
    <w:rsid w:val="00EE600E"/>
    <w:rsid w:val="00EE79A9"/>
    <w:rsid w:val="00EF2066"/>
    <w:rsid w:val="00EF36A8"/>
    <w:rsid w:val="00EF3BF5"/>
    <w:rsid w:val="00EF65A2"/>
    <w:rsid w:val="00EF75A7"/>
    <w:rsid w:val="00F1135F"/>
    <w:rsid w:val="00F14304"/>
    <w:rsid w:val="00F1771E"/>
    <w:rsid w:val="00F326DD"/>
    <w:rsid w:val="00F35D21"/>
    <w:rsid w:val="00F4152B"/>
    <w:rsid w:val="00F4375C"/>
    <w:rsid w:val="00F63673"/>
    <w:rsid w:val="00F73089"/>
    <w:rsid w:val="00F8450A"/>
    <w:rsid w:val="00F849B7"/>
    <w:rsid w:val="00F8588F"/>
    <w:rsid w:val="00F926F8"/>
    <w:rsid w:val="00F9439A"/>
    <w:rsid w:val="00FA20CF"/>
    <w:rsid w:val="00FA6AA9"/>
    <w:rsid w:val="00FA74A2"/>
    <w:rsid w:val="00FB1659"/>
    <w:rsid w:val="00FB3CCA"/>
    <w:rsid w:val="00FB5225"/>
    <w:rsid w:val="00FB539F"/>
    <w:rsid w:val="00FC680A"/>
    <w:rsid w:val="00FC7894"/>
    <w:rsid w:val="00FD1A2E"/>
    <w:rsid w:val="00FD463E"/>
    <w:rsid w:val="00FE42CC"/>
    <w:rsid w:val="00FE5BE7"/>
    <w:rsid w:val="00FE601A"/>
    <w:rsid w:val="00FE7D6A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17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21F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1F6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B61B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61B17"/>
    <w:pPr>
      <w:widowControl w:val="0"/>
      <w:autoSpaceDE w:val="0"/>
      <w:autoSpaceDN w:val="0"/>
      <w:adjustRightInd w:val="0"/>
      <w:spacing w:after="6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61B17"/>
    <w:pPr>
      <w:widowControl w:val="0"/>
      <w:autoSpaceDE w:val="0"/>
      <w:autoSpaceDN w:val="0"/>
      <w:adjustRightInd w:val="0"/>
      <w:spacing w:after="60"/>
      <w:ind w:firstLine="567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61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B61B17"/>
    <w:rPr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rsid w:val="00AE396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E396B"/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AE39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1C1EAA"/>
  </w:style>
  <w:style w:type="character" w:styleId="Hyperlink">
    <w:name w:val="Hyperlink"/>
    <w:basedOn w:val="DefaultParagraphFont"/>
    <w:uiPriority w:val="99"/>
    <w:rsid w:val="00091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1095</TotalTime>
  <Pages>9</Pages>
  <Words>1536</Words>
  <Characters>8761</Characters>
  <Application>Microsoft Office Outlook</Application>
  <DocSecurity>0</DocSecurity>
  <Lines>0</Lines>
  <Paragraphs>0</Paragraphs>
  <ScaleCrop>false</ScaleCrop>
  <Company>Administracya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User</cp:lastModifiedBy>
  <cp:revision>27</cp:revision>
  <cp:lastPrinted>2018-03-02T11:01:00Z</cp:lastPrinted>
  <dcterms:created xsi:type="dcterms:W3CDTF">2012-05-04T08:51:00Z</dcterms:created>
  <dcterms:modified xsi:type="dcterms:W3CDTF">2018-03-02T11:02:00Z</dcterms:modified>
</cp:coreProperties>
</file>